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13i99goy11kp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Transferable Skills Bridge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practice "translating" personal experiences or past rigid job roles into flexible, professional vocabulary suitable for a modern CV or interview.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"The Bridge" Worksheet (3 columns: Past Experience -&gt; The Bridge -&gt; Professional Skill)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List of "Power Words" (e.g., Negotiated, Managed, Coordinated, Analyzed)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jem9yh8ilr0b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The "Rigid" List</w:t>
      </w:r>
      <w:r w:rsidDel="00000000" w:rsidR="00000000" w:rsidRPr="00000000">
        <w:rPr>
          <w:rtl w:val="0"/>
        </w:rPr>
        <w:t xml:space="preserve"> In the first column, participants list experiences they feel are "irrelevant" or "just life stuff."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Examples:</w:t>
      </w:r>
      <w:r w:rsidDel="00000000" w:rsidR="00000000" w:rsidRPr="00000000">
        <w:rPr>
          <w:rtl w:val="0"/>
        </w:rPr>
        <w:t xml:space="preserve"> "Raising 3 teenagers," "Volunteering at the church bake sale," "Working as a cashier 10 years ago."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The Bridge (Analysis)</w:t>
      </w:r>
      <w:r w:rsidDel="00000000" w:rsidR="00000000" w:rsidRPr="00000000">
        <w:rPr>
          <w:rtl w:val="0"/>
        </w:rPr>
        <w:t xml:space="preserve"> In the middle column, break down what was actually required to do that task.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For "Raising teenagers":</w:t>
      </w:r>
      <w:r w:rsidDel="00000000" w:rsidR="00000000" w:rsidRPr="00000000">
        <w:rPr>
          <w:rtl w:val="0"/>
        </w:rPr>
        <w:t xml:space="preserve"> Did you handle conflicts? Did you manage a budget? Did you schedule appointments?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For "Bake sale":</w:t>
      </w:r>
      <w:r w:rsidDel="00000000" w:rsidR="00000000" w:rsidRPr="00000000">
        <w:rPr>
          <w:rtl w:val="0"/>
        </w:rPr>
        <w:t xml:space="preserve"> Did you handle money? Did you organize a team of volunteers?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The Professional Translation</w:t>
      </w:r>
      <w:r w:rsidDel="00000000" w:rsidR="00000000" w:rsidRPr="00000000">
        <w:rPr>
          <w:rtl w:val="0"/>
        </w:rPr>
        <w:t xml:space="preserve"> In the third column, rename these tasks using professional "Power Words."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Raising Teenagers</w:t>
      </w:r>
      <w:r w:rsidDel="00000000" w:rsidR="00000000" w:rsidRPr="00000000">
        <w:rPr>
          <w:rtl w:val="0"/>
        </w:rPr>
        <w:t xml:space="preserve"> becomes: </w:t>
      </w:r>
      <w:r w:rsidDel="00000000" w:rsidR="00000000" w:rsidRPr="00000000">
        <w:rPr>
          <w:b w:val="1"/>
          <w:bCs w:val="1"/>
          <w:rtl w:val="0"/>
        </w:rPr>
        <w:t xml:space="preserve">"Conflict Resolution, Logistics Management, and Budgeting."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Bake Sale</w:t>
      </w:r>
      <w:r w:rsidDel="00000000" w:rsidR="00000000" w:rsidRPr="00000000">
        <w:rPr>
          <w:rtl w:val="0"/>
        </w:rPr>
        <w:t xml:space="preserve"> becomes: </w:t>
      </w:r>
      <w:r w:rsidDel="00000000" w:rsidR="00000000" w:rsidRPr="00000000">
        <w:rPr>
          <w:b w:val="1"/>
          <w:bCs w:val="1"/>
          <w:rtl w:val="0"/>
        </w:rPr>
        <w:t xml:space="preserve">"Event Coordination and Cash Handling."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The Pitch</w:t>
      </w:r>
      <w:r w:rsidDel="00000000" w:rsidR="00000000" w:rsidRPr="00000000">
        <w:rPr>
          <w:rtl w:val="0"/>
        </w:rPr>
        <w:t xml:space="preserve"> Participants practice introducing themselves using </w:t>
      </w:r>
      <w:r w:rsidDel="00000000" w:rsidR="00000000" w:rsidRPr="00000000">
        <w:rPr>
          <w:i w:val="1"/>
          <w:iCs w:val="1"/>
          <w:rtl w:val="0"/>
        </w:rPr>
        <w:t xml:space="preserve">only</w:t>
      </w:r>
      <w:r w:rsidDel="00000000" w:rsidR="00000000" w:rsidRPr="00000000">
        <w:rPr>
          <w:rtl w:val="0"/>
        </w:rPr>
        <w:t xml:space="preserve"> the words from Column 3.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sz0nf4n1f0r9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does hearing your "life experience" described in professional terms change your confidence?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Which specific skill from your past were you surprised to find is actually transferable to a new job?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firstLine="0"/>
      <w:rPr/>
    </w:pPr>
    <w:r w:rsidDel="00000000" w:rsidR="00000000" w:rsidRPr="00000000">
      <w:rPr>
        <w:b w:val="1"/>
        <w:bCs w:val="1"/>
        <w:rtl w:val="0"/>
      </w:rPr>
      <w:t xml:space="preserve">  Skill Module:</w:t>
    </w:r>
    <w:r w:rsidDel="00000000" w:rsidR="00000000" w:rsidRPr="00000000">
      <w:rPr>
        <w:rtl w:val="0"/>
      </w:rPr>
      <w:t xml:space="preserve"> Flexibility </w:t>
      <w:tab/>
      <w:tab/>
      <w:tab/>
      <w:tab/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Tool 2 (Pract</w:t>
    </w: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